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C287" w14:textId="77777777" w:rsidR="00B22709" w:rsidRDefault="00D74E88">
      <w:pPr>
        <w:pStyle w:val="BodyText"/>
        <w:ind w:left="69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95C2B6" wp14:editId="4295C2B7">
            <wp:extent cx="2252820" cy="708564"/>
            <wp:effectExtent l="0" t="0" r="0" b="0"/>
            <wp:docPr id="1" name="Imag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820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C288" w14:textId="77777777" w:rsidR="00B22709" w:rsidRDefault="00B22709">
      <w:pPr>
        <w:pStyle w:val="BodyText"/>
        <w:spacing w:before="1"/>
        <w:rPr>
          <w:rFonts w:ascii="Times New Roman"/>
          <w:sz w:val="21"/>
        </w:rPr>
      </w:pPr>
    </w:p>
    <w:p w14:paraId="4295C289" w14:textId="77777777" w:rsidR="00B22709" w:rsidRDefault="00D74E88">
      <w:pPr>
        <w:spacing w:before="56"/>
        <w:ind w:left="4491" w:right="4505"/>
        <w:jc w:val="center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DESCRIPTION</w:t>
      </w:r>
    </w:p>
    <w:p w14:paraId="4295C28A" w14:textId="77777777" w:rsidR="00B22709" w:rsidRDefault="00D74E88">
      <w:pPr>
        <w:ind w:left="4491" w:right="4508"/>
        <w:jc w:val="center"/>
        <w:rPr>
          <w:b/>
        </w:rPr>
      </w:pPr>
      <w:r>
        <w:rPr>
          <w:b/>
        </w:rPr>
        <w:t>Personal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Assistant</w:t>
      </w:r>
    </w:p>
    <w:p w14:paraId="4295C28B" w14:textId="77777777" w:rsidR="00B22709" w:rsidRDefault="00B22709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5"/>
        <w:gridCol w:w="3217"/>
      </w:tblGrid>
      <w:tr w:rsidR="00B22709" w14:paraId="4295C28E" w14:textId="77777777">
        <w:trPr>
          <w:trHeight w:val="268"/>
        </w:trPr>
        <w:tc>
          <w:tcPr>
            <w:tcW w:w="7245" w:type="dxa"/>
          </w:tcPr>
          <w:p w14:paraId="4295C28C" w14:textId="37BF6B28" w:rsidR="00B22709" w:rsidRDefault="00D74E8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Assistant</w:t>
            </w:r>
            <w:r w:rsidR="000D4E25">
              <w:rPr>
                <w:b/>
                <w:spacing w:val="-2"/>
              </w:rPr>
              <w:t xml:space="preserve"> to the Vice-Chancellor’s Office</w:t>
            </w:r>
          </w:p>
        </w:tc>
        <w:tc>
          <w:tcPr>
            <w:tcW w:w="3217" w:type="dxa"/>
          </w:tcPr>
          <w:p w14:paraId="4295C28D" w14:textId="77777777" w:rsidR="00B22709" w:rsidRDefault="00D74E88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Present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Grade:</w:t>
            </w:r>
            <w:r>
              <w:rPr>
                <w:b/>
                <w:spacing w:val="20"/>
              </w:rPr>
              <w:t xml:space="preserve"> </w:t>
            </w:r>
            <w:r>
              <w:rPr>
                <w:spacing w:val="-5"/>
              </w:rPr>
              <w:t>5S</w:t>
            </w:r>
          </w:p>
        </w:tc>
      </w:tr>
      <w:tr w:rsidR="00B22709" w14:paraId="4295C290" w14:textId="77777777">
        <w:trPr>
          <w:trHeight w:val="467"/>
        </w:trPr>
        <w:tc>
          <w:tcPr>
            <w:tcW w:w="10462" w:type="dxa"/>
            <w:gridSpan w:val="2"/>
          </w:tcPr>
          <w:p w14:paraId="4295C28F" w14:textId="77777777" w:rsidR="00B22709" w:rsidRDefault="00D74E88">
            <w:pPr>
              <w:pStyle w:val="TableParagraph"/>
              <w:spacing w:before="100"/>
              <w:ind w:left="107"/>
            </w:pPr>
            <w:r>
              <w:rPr>
                <w:b/>
                <w:spacing w:val="-2"/>
              </w:rPr>
              <w:t>Department/College:</w:t>
            </w:r>
            <w:r>
              <w:rPr>
                <w:b/>
                <w:spacing w:val="22"/>
              </w:rPr>
              <w:t xml:space="preserve"> </w:t>
            </w:r>
            <w:r>
              <w:rPr>
                <w:spacing w:val="-2"/>
              </w:rPr>
              <w:t>Vice-Chancellor’s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</w:tr>
      <w:tr w:rsidR="00B22709" w14:paraId="4295C292" w14:textId="77777777">
        <w:trPr>
          <w:trHeight w:val="268"/>
        </w:trPr>
        <w:tc>
          <w:tcPr>
            <w:tcW w:w="10462" w:type="dxa"/>
            <w:gridSpan w:val="2"/>
          </w:tcPr>
          <w:p w14:paraId="4295C291" w14:textId="7E076E93" w:rsidR="00B22709" w:rsidRDefault="00D74E88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Directly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34"/>
              </w:rPr>
              <w:t xml:space="preserve"> </w:t>
            </w:r>
            <w:r w:rsidR="00E65CD1">
              <w:t>Senior Executive Assistant, Vice-Chancellor’s Office</w:t>
            </w:r>
          </w:p>
        </w:tc>
      </w:tr>
      <w:tr w:rsidR="00B22709" w14:paraId="4295C294" w14:textId="77777777">
        <w:trPr>
          <w:trHeight w:val="268"/>
        </w:trPr>
        <w:tc>
          <w:tcPr>
            <w:tcW w:w="10462" w:type="dxa"/>
            <w:gridSpan w:val="2"/>
          </w:tcPr>
          <w:p w14:paraId="4295C293" w14:textId="77777777" w:rsidR="00B22709" w:rsidRDefault="00D74E88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Supervisory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for:</w:t>
            </w:r>
            <w:r>
              <w:rPr>
                <w:b/>
                <w:spacing w:val="56"/>
                <w:w w:val="150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</w:tr>
      <w:tr w:rsidR="00B22709" w14:paraId="4295C297" w14:textId="77777777">
        <w:trPr>
          <w:trHeight w:val="422"/>
        </w:trPr>
        <w:tc>
          <w:tcPr>
            <w:tcW w:w="7245" w:type="dxa"/>
            <w:tcBorders>
              <w:bottom w:val="nil"/>
              <w:right w:val="nil"/>
            </w:tcBorders>
          </w:tcPr>
          <w:p w14:paraId="4295C295" w14:textId="77777777" w:rsidR="00B22709" w:rsidRDefault="00D74E8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contacts</w:t>
            </w:r>
          </w:p>
        </w:tc>
        <w:tc>
          <w:tcPr>
            <w:tcW w:w="3217" w:type="dxa"/>
            <w:tcBorders>
              <w:left w:val="nil"/>
              <w:bottom w:val="nil"/>
            </w:tcBorders>
          </w:tcPr>
          <w:p w14:paraId="4295C296" w14:textId="77777777" w:rsidR="00B22709" w:rsidRDefault="00B2270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22709" w14:paraId="4295C299" w14:textId="77777777">
        <w:trPr>
          <w:trHeight w:val="1075"/>
        </w:trPr>
        <w:tc>
          <w:tcPr>
            <w:tcW w:w="10462" w:type="dxa"/>
            <w:gridSpan w:val="2"/>
            <w:tcBorders>
              <w:top w:val="nil"/>
              <w:bottom w:val="nil"/>
            </w:tcBorders>
          </w:tcPr>
          <w:p w14:paraId="4295C298" w14:textId="263C802F" w:rsidR="00B22709" w:rsidRDefault="00D74E88">
            <w:pPr>
              <w:pStyle w:val="TableParagraph"/>
              <w:spacing w:before="115"/>
              <w:ind w:left="107" w:right="94"/>
              <w:jc w:val="both"/>
            </w:pPr>
            <w:r>
              <w:rPr>
                <w:b/>
              </w:rPr>
              <w:t>Internal:</w:t>
            </w:r>
            <w:r>
              <w:rPr>
                <w:b/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posts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Vice-Chancellor,</w:t>
            </w:r>
            <w:r>
              <w:rPr>
                <w:spacing w:val="-6"/>
              </w:rPr>
              <w:t xml:space="preserve"> </w:t>
            </w:r>
            <w:r>
              <w:t>Deputy</w:t>
            </w:r>
            <w:r>
              <w:rPr>
                <w:spacing w:val="-6"/>
              </w:rPr>
              <w:t xml:space="preserve"> </w:t>
            </w:r>
            <w:r>
              <w:t>Vice-Chancellor,</w:t>
            </w:r>
            <w:r>
              <w:rPr>
                <w:spacing w:val="-8"/>
              </w:rPr>
              <w:t xml:space="preserve"> </w:t>
            </w:r>
            <w:r>
              <w:t>Pro-Vice-Chancellors,</w:t>
            </w:r>
            <w:r>
              <w:rPr>
                <w:spacing w:val="-4"/>
              </w:rPr>
              <w:t xml:space="preserve"> </w:t>
            </w:r>
            <w:r w:rsidR="000D4E25">
              <w:t xml:space="preserve">Registrar, </w:t>
            </w:r>
            <w:r w:rsidR="00AA0B7A">
              <w:t>Secretary and Chief Operating Officer</w:t>
            </w:r>
            <w:r>
              <w:t>, Executive Deans, Professional Service Directors, College Principals, Students Union and University Departments.</w:t>
            </w:r>
          </w:p>
        </w:tc>
      </w:tr>
      <w:tr w:rsidR="00B22709" w14:paraId="4295C29B" w14:textId="77777777">
        <w:trPr>
          <w:trHeight w:val="1187"/>
        </w:trPr>
        <w:tc>
          <w:tcPr>
            <w:tcW w:w="10462" w:type="dxa"/>
            <w:gridSpan w:val="2"/>
            <w:tcBorders>
              <w:top w:val="nil"/>
            </w:tcBorders>
          </w:tcPr>
          <w:p w14:paraId="4295C29A" w14:textId="77777777" w:rsidR="00B22709" w:rsidRDefault="00D74E88">
            <w:pPr>
              <w:pStyle w:val="TableParagraph"/>
              <w:spacing w:before="114"/>
              <w:ind w:left="107"/>
            </w:pPr>
            <w:r>
              <w:rPr>
                <w:b/>
              </w:rPr>
              <w:t>External:</w:t>
            </w:r>
            <w:r>
              <w:rPr>
                <w:b/>
                <w:spacing w:val="40"/>
              </w:rPr>
              <w:t xml:space="preserve"> </w:t>
            </w:r>
            <w:r>
              <w:t>External</w:t>
            </w:r>
            <w:r>
              <w:rPr>
                <w:spacing w:val="-12"/>
              </w:rPr>
              <w:t xml:space="preserve"> </w:t>
            </w:r>
            <w:r>
              <w:t>agencies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sector</w:t>
            </w:r>
            <w:r>
              <w:rPr>
                <w:spacing w:val="-12"/>
              </w:rPr>
              <w:t xml:space="preserve"> </w:t>
            </w:r>
            <w:r>
              <w:t>regulatory</w:t>
            </w:r>
            <w:r>
              <w:rPr>
                <w:spacing w:val="-8"/>
              </w:rPr>
              <w:t xml:space="preserve"> </w:t>
            </w:r>
            <w:r>
              <w:t>bodies,</w:t>
            </w:r>
            <w:r>
              <w:rPr>
                <w:spacing w:val="-9"/>
              </w:rPr>
              <w:t xml:space="preserve"> </w:t>
            </w:r>
            <w:r>
              <w:t>universities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UK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overseas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FE</w:t>
            </w:r>
            <w:r>
              <w:rPr>
                <w:spacing w:val="-12"/>
              </w:rPr>
              <w:t xml:space="preserve"> </w:t>
            </w:r>
            <w:r>
              <w:t xml:space="preserve">colleges, regional partners, other public and private sector </w:t>
            </w:r>
            <w:proofErr w:type="spellStart"/>
            <w:r>
              <w:t>organisations</w:t>
            </w:r>
            <w:proofErr w:type="spellEnd"/>
            <w:r>
              <w:t>.</w:t>
            </w:r>
          </w:p>
        </w:tc>
      </w:tr>
      <w:tr w:rsidR="00B22709" w14:paraId="4295C2B3" w14:textId="77777777">
        <w:trPr>
          <w:trHeight w:val="9017"/>
        </w:trPr>
        <w:tc>
          <w:tcPr>
            <w:tcW w:w="10462" w:type="dxa"/>
            <w:gridSpan w:val="2"/>
          </w:tcPr>
          <w:p w14:paraId="4295C29C" w14:textId="77777777" w:rsidR="00B22709" w:rsidRDefault="00D74E8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414042"/>
              </w:rPr>
              <w:t>Major</w:t>
            </w:r>
            <w:r>
              <w:rPr>
                <w:b/>
                <w:color w:val="414042"/>
                <w:spacing w:val="-6"/>
              </w:rPr>
              <w:t xml:space="preserve"> </w:t>
            </w:r>
            <w:r>
              <w:rPr>
                <w:b/>
                <w:color w:val="414042"/>
                <w:spacing w:val="-2"/>
              </w:rPr>
              <w:t>Duties:</w:t>
            </w:r>
          </w:p>
          <w:p w14:paraId="4295C29D" w14:textId="77777777" w:rsidR="00B22709" w:rsidRDefault="00D74E88">
            <w:pPr>
              <w:pStyle w:val="TableParagraph"/>
              <w:ind w:left="107" w:right="10"/>
            </w:pP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post-holder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will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be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expected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provide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high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level,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confidential,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efficient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professional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PA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support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service to Senior Officers in the Vice-Chancellor’s office.</w:t>
            </w:r>
          </w:p>
          <w:p w14:paraId="4295C29E" w14:textId="77777777" w:rsidR="00B22709" w:rsidRDefault="00B22709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295C29F" w14:textId="77777777" w:rsidR="00B22709" w:rsidRDefault="00D74E88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414042"/>
              </w:rPr>
              <w:t>Diary,</w:t>
            </w:r>
            <w:r>
              <w:rPr>
                <w:b/>
                <w:color w:val="414042"/>
                <w:spacing w:val="-2"/>
              </w:rPr>
              <w:t xml:space="preserve"> </w:t>
            </w:r>
            <w:r>
              <w:rPr>
                <w:b/>
                <w:color w:val="414042"/>
              </w:rPr>
              <w:t>Forward</w:t>
            </w:r>
            <w:r>
              <w:rPr>
                <w:b/>
                <w:color w:val="414042"/>
                <w:spacing w:val="-5"/>
              </w:rPr>
              <w:t xml:space="preserve"> </w:t>
            </w:r>
            <w:r>
              <w:rPr>
                <w:b/>
                <w:color w:val="414042"/>
              </w:rPr>
              <w:t>Planning</w:t>
            </w:r>
            <w:r>
              <w:rPr>
                <w:b/>
                <w:color w:val="414042"/>
                <w:spacing w:val="-4"/>
              </w:rPr>
              <w:t xml:space="preserve"> </w:t>
            </w:r>
            <w:r>
              <w:rPr>
                <w:b/>
                <w:color w:val="414042"/>
              </w:rPr>
              <w:t>and</w:t>
            </w:r>
            <w:r>
              <w:rPr>
                <w:b/>
                <w:color w:val="414042"/>
                <w:spacing w:val="-5"/>
              </w:rPr>
              <w:t xml:space="preserve"> </w:t>
            </w:r>
            <w:r>
              <w:rPr>
                <w:b/>
                <w:color w:val="414042"/>
              </w:rPr>
              <w:t>Day</w:t>
            </w:r>
            <w:r>
              <w:rPr>
                <w:b/>
                <w:color w:val="414042"/>
                <w:spacing w:val="-4"/>
              </w:rPr>
              <w:t xml:space="preserve"> </w:t>
            </w:r>
            <w:r>
              <w:rPr>
                <w:b/>
                <w:color w:val="414042"/>
              </w:rPr>
              <w:t>File</w:t>
            </w:r>
            <w:r>
              <w:rPr>
                <w:b/>
                <w:color w:val="414042"/>
                <w:spacing w:val="-4"/>
              </w:rPr>
              <w:t xml:space="preserve"> </w:t>
            </w:r>
            <w:r>
              <w:rPr>
                <w:b/>
                <w:color w:val="414042"/>
                <w:spacing w:val="-2"/>
              </w:rPr>
              <w:t>Preparation:</w:t>
            </w:r>
          </w:p>
          <w:p w14:paraId="4295C2A0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right="785"/>
            </w:pPr>
            <w:r>
              <w:rPr>
                <w:color w:val="414042"/>
              </w:rPr>
              <w:t>Proactively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maintain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Outlook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diaries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for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Officers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prepare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all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associated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documentation,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for attendance at daily meetings and other commitments.</w:t>
            </w:r>
          </w:p>
          <w:p w14:paraId="4295C2A1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ind w:right="950"/>
            </w:pPr>
            <w:r>
              <w:rPr>
                <w:color w:val="414042"/>
              </w:rPr>
              <w:t>Independently</w:t>
            </w:r>
            <w:r>
              <w:rPr>
                <w:color w:val="414042"/>
                <w:spacing w:val="-1"/>
              </w:rPr>
              <w:t xml:space="preserve"> </w:t>
            </w:r>
            <w:r>
              <w:rPr>
                <w:color w:val="414042"/>
              </w:rPr>
              <w:t>forward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plan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diary,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understanding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implementing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effective systems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ensure awareness and preparation for future commitments.</w:t>
            </w:r>
          </w:p>
          <w:p w14:paraId="4295C2A2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ind w:right="983"/>
            </w:pPr>
            <w:r>
              <w:rPr>
                <w:color w:val="414042"/>
              </w:rPr>
              <w:t>Effectively advise the Senior Officers of impending internal and external work deadlines, gathering information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assisting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with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preparation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material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for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these,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e.g.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reports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presentations.</w:t>
            </w:r>
          </w:p>
          <w:p w14:paraId="4295C2A3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ind w:right="810"/>
            </w:pPr>
            <w:r>
              <w:rPr>
                <w:color w:val="414042"/>
              </w:rPr>
              <w:t>Efficiently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work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with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other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colleagues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1"/>
              </w:rPr>
              <w:t xml:space="preserve"> </w:t>
            </w:r>
            <w:r>
              <w:rPr>
                <w:color w:val="414042"/>
              </w:rPr>
              <w:t>ensure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diaries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connect</w:t>
            </w:r>
            <w:r>
              <w:rPr>
                <w:color w:val="414042"/>
                <w:spacing w:val="-1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support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Officers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deliver University strategy.</w:t>
            </w:r>
          </w:p>
          <w:p w14:paraId="4295C2A4" w14:textId="77777777" w:rsidR="00B22709" w:rsidRDefault="00B2270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295C2A5" w14:textId="77777777" w:rsidR="00B22709" w:rsidRDefault="00D74E88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414042"/>
              </w:rPr>
              <w:t>Servicing</w:t>
            </w:r>
            <w:r>
              <w:rPr>
                <w:b/>
                <w:color w:val="414042"/>
                <w:spacing w:val="-8"/>
              </w:rPr>
              <w:t xml:space="preserve"> </w:t>
            </w:r>
            <w:r>
              <w:rPr>
                <w:b/>
                <w:color w:val="414042"/>
                <w:spacing w:val="-2"/>
              </w:rPr>
              <w:t>Meetings:</w:t>
            </w:r>
          </w:p>
          <w:p w14:paraId="4295C2A6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right="502"/>
            </w:pPr>
            <w:proofErr w:type="spellStart"/>
            <w:r>
              <w:rPr>
                <w:color w:val="414042"/>
              </w:rPr>
              <w:t>Organise</w:t>
            </w:r>
            <w:proofErr w:type="spellEnd"/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service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meetings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required.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This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includes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preparation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papers,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presentations,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taking minutes and pro-actively following up actions.</w:t>
            </w:r>
          </w:p>
          <w:p w14:paraId="4295C2A7" w14:textId="528B11F2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hanging="424"/>
            </w:pPr>
            <w:r>
              <w:rPr>
                <w:color w:val="414042"/>
              </w:rPr>
              <w:t>Communication</w:t>
            </w:r>
            <w:r>
              <w:rPr>
                <w:color w:val="414042"/>
                <w:spacing w:val="-11"/>
              </w:rPr>
              <w:t xml:space="preserve"> </w:t>
            </w:r>
            <w:r>
              <w:rPr>
                <w:color w:val="414042"/>
              </w:rPr>
              <w:t>with</w:t>
            </w:r>
            <w:r>
              <w:rPr>
                <w:color w:val="414042"/>
                <w:spacing w:val="-8"/>
              </w:rPr>
              <w:t xml:space="preserve"> </w:t>
            </w:r>
            <w:r>
              <w:rPr>
                <w:color w:val="414042"/>
              </w:rPr>
              <w:t>visitors,</w:t>
            </w:r>
            <w:r>
              <w:rPr>
                <w:color w:val="414042"/>
                <w:spacing w:val="-7"/>
              </w:rPr>
              <w:t xml:space="preserve"> </w:t>
            </w:r>
            <w:r>
              <w:rPr>
                <w:color w:val="414042"/>
              </w:rPr>
              <w:t>ensuring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various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logistic</w:t>
            </w:r>
            <w:r w:rsidR="00506C89">
              <w:rPr>
                <w:color w:val="414042"/>
              </w:rPr>
              <w:t>a</w:t>
            </w:r>
            <w:r w:rsidR="009A216C">
              <w:rPr>
                <w:color w:val="414042"/>
              </w:rPr>
              <w:t>l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requirements</w:t>
            </w:r>
            <w:r>
              <w:rPr>
                <w:color w:val="414042"/>
                <w:spacing w:val="-8"/>
              </w:rPr>
              <w:t xml:space="preserve"> </w:t>
            </w:r>
            <w:r>
              <w:rPr>
                <w:color w:val="414042"/>
              </w:rPr>
              <w:t>are</w:t>
            </w:r>
            <w:r>
              <w:rPr>
                <w:color w:val="414042"/>
                <w:spacing w:val="-8"/>
              </w:rPr>
              <w:t xml:space="preserve"> </w:t>
            </w:r>
            <w:r>
              <w:rPr>
                <w:color w:val="414042"/>
              </w:rPr>
              <w:t>efficiently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8"/>
              </w:rPr>
              <w:t xml:space="preserve"> </w:t>
            </w:r>
            <w:r>
              <w:rPr>
                <w:color w:val="414042"/>
              </w:rPr>
              <w:t>effectively</w:t>
            </w:r>
            <w:r>
              <w:rPr>
                <w:color w:val="414042"/>
                <w:spacing w:val="-2"/>
              </w:rPr>
              <w:t xml:space="preserve"> fulfilled.</w:t>
            </w:r>
          </w:p>
          <w:p w14:paraId="4295C2A8" w14:textId="77777777" w:rsidR="00B22709" w:rsidRDefault="00B22709">
            <w:pPr>
              <w:pStyle w:val="TableParagraph"/>
              <w:ind w:left="0"/>
              <w:rPr>
                <w:b/>
              </w:rPr>
            </w:pPr>
          </w:p>
          <w:p w14:paraId="4295C2A9" w14:textId="77777777" w:rsidR="00B22709" w:rsidRDefault="00D74E88">
            <w:pPr>
              <w:pStyle w:val="TableParagraph"/>
              <w:spacing w:before="1"/>
              <w:ind w:left="139"/>
              <w:rPr>
                <w:b/>
              </w:rPr>
            </w:pPr>
            <w:r>
              <w:rPr>
                <w:b/>
                <w:color w:val="414042"/>
              </w:rPr>
              <w:t>Travel</w:t>
            </w:r>
            <w:r>
              <w:rPr>
                <w:b/>
                <w:color w:val="414042"/>
                <w:spacing w:val="-4"/>
              </w:rPr>
              <w:t xml:space="preserve"> </w:t>
            </w:r>
            <w:r>
              <w:rPr>
                <w:b/>
                <w:color w:val="414042"/>
                <w:spacing w:val="-2"/>
              </w:rPr>
              <w:t>Coordination:</w:t>
            </w:r>
          </w:p>
          <w:p w14:paraId="4295C2AA" w14:textId="0D8C2F02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2" w:line="237" w:lineRule="auto"/>
              <w:ind w:right="397"/>
            </w:pPr>
            <w:r>
              <w:rPr>
                <w:color w:val="414042"/>
              </w:rPr>
              <w:t>Work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with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Administrative</w:t>
            </w:r>
            <w:r w:rsidR="008D11CE">
              <w:rPr>
                <w:color w:val="414042"/>
              </w:rPr>
              <w:t xml:space="preserve"> Coordinator</w:t>
            </w:r>
            <w:r>
              <w:rPr>
                <w:color w:val="414042"/>
              </w:rPr>
              <w:t xml:space="preserve"> and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Travel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Team</w:t>
            </w:r>
            <w:r>
              <w:rPr>
                <w:color w:val="414042"/>
                <w:spacing w:val="-1"/>
              </w:rPr>
              <w:t xml:space="preserve"> </w:t>
            </w:r>
            <w:r>
              <w:rPr>
                <w:color w:val="414042"/>
              </w:rPr>
              <w:t>in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preparation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any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travel requirements and associated administration on behalf of the Senior Officers.</w:t>
            </w:r>
          </w:p>
          <w:p w14:paraId="4295C2AB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2"/>
              <w:ind w:hanging="424"/>
            </w:pPr>
            <w:r>
              <w:rPr>
                <w:color w:val="414042"/>
              </w:rPr>
              <w:t>Prepare</w:t>
            </w:r>
            <w:r>
              <w:rPr>
                <w:color w:val="414042"/>
                <w:spacing w:val="-8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reconcile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expenditure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Officers,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including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travel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expenses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  <w:spacing w:val="-2"/>
              </w:rPr>
              <w:t>advances.</w:t>
            </w:r>
          </w:p>
          <w:p w14:paraId="4295C2AC" w14:textId="77777777" w:rsidR="00B22709" w:rsidRDefault="00B22709">
            <w:pPr>
              <w:pStyle w:val="TableParagraph"/>
              <w:ind w:left="0"/>
              <w:rPr>
                <w:b/>
              </w:rPr>
            </w:pPr>
          </w:p>
          <w:p w14:paraId="4295C2AD" w14:textId="77777777" w:rsidR="00B22709" w:rsidRDefault="00D74E88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414042"/>
              </w:rPr>
              <w:t>Representation,</w:t>
            </w:r>
            <w:r>
              <w:rPr>
                <w:b/>
                <w:color w:val="414042"/>
                <w:spacing w:val="-8"/>
              </w:rPr>
              <w:t xml:space="preserve"> </w:t>
            </w:r>
            <w:r>
              <w:rPr>
                <w:b/>
                <w:color w:val="414042"/>
              </w:rPr>
              <w:t>Communication</w:t>
            </w:r>
            <w:r>
              <w:rPr>
                <w:b/>
                <w:color w:val="414042"/>
                <w:spacing w:val="-8"/>
              </w:rPr>
              <w:t xml:space="preserve"> </w:t>
            </w:r>
            <w:r>
              <w:rPr>
                <w:b/>
                <w:color w:val="414042"/>
              </w:rPr>
              <w:t>and</w:t>
            </w:r>
            <w:r>
              <w:rPr>
                <w:b/>
                <w:color w:val="414042"/>
                <w:spacing w:val="-7"/>
              </w:rPr>
              <w:t xml:space="preserve"> </w:t>
            </w:r>
            <w:r>
              <w:rPr>
                <w:b/>
                <w:color w:val="414042"/>
                <w:spacing w:val="-2"/>
              </w:rPr>
              <w:t>Networking:</w:t>
            </w:r>
          </w:p>
          <w:p w14:paraId="4295C2AE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hanging="424"/>
            </w:pPr>
            <w:r>
              <w:rPr>
                <w:color w:val="414042"/>
              </w:rPr>
              <w:t>Act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first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point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contact</w:t>
            </w:r>
            <w:r>
              <w:rPr>
                <w:color w:val="414042"/>
                <w:spacing w:val="-1"/>
              </w:rPr>
              <w:t xml:space="preserve"> </w:t>
            </w:r>
            <w:r>
              <w:rPr>
                <w:color w:val="414042"/>
              </w:rPr>
              <w:t>for the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  <w:spacing w:val="-2"/>
              </w:rPr>
              <w:t>Officers.</w:t>
            </w:r>
          </w:p>
          <w:p w14:paraId="4295C2AF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 w:line="279" w:lineRule="exact"/>
              <w:ind w:hanging="424"/>
            </w:pPr>
            <w:r>
              <w:rPr>
                <w:color w:val="414042"/>
              </w:rPr>
              <w:t>Respond</w:t>
            </w:r>
            <w:r>
              <w:rPr>
                <w:color w:val="414042"/>
                <w:spacing w:val="-7"/>
              </w:rPr>
              <w:t xml:space="preserve"> </w:t>
            </w:r>
            <w:r>
              <w:rPr>
                <w:color w:val="414042"/>
              </w:rPr>
              <w:t>accurately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and</w:t>
            </w:r>
            <w:r>
              <w:rPr>
                <w:color w:val="414042"/>
                <w:spacing w:val="-7"/>
              </w:rPr>
              <w:t xml:space="preserve"> </w:t>
            </w:r>
            <w:r>
              <w:rPr>
                <w:color w:val="414042"/>
              </w:rPr>
              <w:t>efficiently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on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behalf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Officers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as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  <w:spacing w:val="-2"/>
              </w:rPr>
              <w:t>required.</w:t>
            </w:r>
          </w:p>
          <w:p w14:paraId="4295C2B0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79" w:lineRule="exact"/>
              <w:ind w:hanging="424"/>
            </w:pPr>
            <w:r>
              <w:rPr>
                <w:color w:val="414042"/>
              </w:rPr>
              <w:t>Provide</w:t>
            </w:r>
            <w:r>
              <w:rPr>
                <w:color w:val="414042"/>
                <w:spacing w:val="-7"/>
              </w:rPr>
              <w:t xml:space="preserve"> </w:t>
            </w:r>
            <w:r>
              <w:rPr>
                <w:color w:val="414042"/>
              </w:rPr>
              <w:t>administrative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support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for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i/>
                <w:color w:val="414042"/>
              </w:rPr>
              <w:t>ad</w:t>
            </w:r>
            <w:r>
              <w:rPr>
                <w:i/>
                <w:color w:val="414042"/>
                <w:spacing w:val="-6"/>
              </w:rPr>
              <w:t xml:space="preserve"> </w:t>
            </w:r>
            <w:r>
              <w:rPr>
                <w:i/>
                <w:color w:val="414042"/>
              </w:rPr>
              <w:t>hoc</w:t>
            </w:r>
            <w:r>
              <w:rPr>
                <w:i/>
                <w:color w:val="414042"/>
                <w:spacing w:val="-7"/>
              </w:rPr>
              <w:t xml:space="preserve"> </w:t>
            </w:r>
            <w:r>
              <w:rPr>
                <w:color w:val="414042"/>
              </w:rPr>
              <w:t>working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groups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as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  <w:spacing w:val="-2"/>
              </w:rPr>
              <w:t>required.</w:t>
            </w:r>
          </w:p>
          <w:p w14:paraId="4295C2B1" w14:textId="6364A469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ind w:right="974"/>
            </w:pPr>
            <w:r>
              <w:rPr>
                <w:color w:val="414042"/>
              </w:rPr>
              <w:t>Meet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visitors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Vice-Chancellor’s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Office,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providing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support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in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absence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 xml:space="preserve">Administrative </w:t>
            </w:r>
            <w:r w:rsidR="009A216C">
              <w:rPr>
                <w:color w:val="414042"/>
                <w:spacing w:val="-2"/>
              </w:rPr>
              <w:t>Coordinator</w:t>
            </w:r>
            <w:r>
              <w:rPr>
                <w:color w:val="414042"/>
                <w:spacing w:val="-2"/>
              </w:rPr>
              <w:t>.</w:t>
            </w:r>
          </w:p>
          <w:p w14:paraId="4295C2B2" w14:textId="77777777" w:rsidR="00B22709" w:rsidRDefault="00D74E88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hanging="424"/>
            </w:pPr>
            <w:r>
              <w:rPr>
                <w:color w:val="414042"/>
              </w:rPr>
              <w:t>Answer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calls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to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Senior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Officers</w:t>
            </w:r>
            <w:r>
              <w:rPr>
                <w:color w:val="414042"/>
                <w:spacing w:val="-5"/>
              </w:rPr>
              <w:t xml:space="preserve"> </w:t>
            </w:r>
            <w:r>
              <w:rPr>
                <w:color w:val="414042"/>
              </w:rPr>
              <w:t>of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the</w:t>
            </w:r>
            <w:r>
              <w:rPr>
                <w:color w:val="414042"/>
                <w:spacing w:val="-2"/>
              </w:rPr>
              <w:t xml:space="preserve"> </w:t>
            </w:r>
            <w:r>
              <w:rPr>
                <w:color w:val="414042"/>
              </w:rPr>
              <w:t>Vice-Chancellor’s</w:t>
            </w:r>
            <w:r>
              <w:rPr>
                <w:color w:val="414042"/>
                <w:spacing w:val="-4"/>
              </w:rPr>
              <w:t xml:space="preserve"> </w:t>
            </w:r>
            <w:r>
              <w:rPr>
                <w:color w:val="414042"/>
              </w:rPr>
              <w:t>Office</w:t>
            </w:r>
            <w:r>
              <w:rPr>
                <w:color w:val="414042"/>
                <w:spacing w:val="-6"/>
              </w:rPr>
              <w:t xml:space="preserve"> </w:t>
            </w:r>
            <w:r>
              <w:rPr>
                <w:color w:val="414042"/>
              </w:rPr>
              <w:t>more</w:t>
            </w:r>
            <w:r>
              <w:rPr>
                <w:color w:val="414042"/>
                <w:spacing w:val="-3"/>
              </w:rPr>
              <w:t xml:space="preserve"> </w:t>
            </w:r>
            <w:r>
              <w:rPr>
                <w:color w:val="414042"/>
                <w:spacing w:val="-2"/>
              </w:rPr>
              <w:t>broadly.</w:t>
            </w:r>
          </w:p>
        </w:tc>
      </w:tr>
    </w:tbl>
    <w:p w14:paraId="4295C2B4" w14:textId="77777777" w:rsidR="00B22709" w:rsidRDefault="00B22709">
      <w:pPr>
        <w:sectPr w:rsidR="00B22709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p w14:paraId="4295C2B5" w14:textId="77777777" w:rsidR="00B22709" w:rsidRDefault="00D74E88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295C2B8" wp14:editId="4295C2B9">
                <wp:extent cx="6643370" cy="15716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3370" cy="1571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5C2BA" w14:textId="77777777" w:rsidR="00B22709" w:rsidRDefault="00B2270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295C2BD" w14:textId="77777777" w:rsidR="00B22709" w:rsidRDefault="00D74E88">
                            <w:pPr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414042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41404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042"/>
                                <w:spacing w:val="-2"/>
                              </w:rPr>
                              <w:t>Duties:</w:t>
                            </w:r>
                          </w:p>
                          <w:p w14:paraId="4295C2BE" w14:textId="77777777" w:rsidR="00B22709" w:rsidRDefault="00D74E8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9"/>
                              </w:tabs>
                              <w:spacing w:before="3" w:line="237" w:lineRule="auto"/>
                              <w:ind w:right="124"/>
                              <w:rPr>
                                <w:rFonts w:ascii="Symbol" w:hAnsi="Symbol"/>
                                <w:color w:val="414042"/>
                              </w:rPr>
                            </w:pPr>
                            <w:r>
                              <w:rPr>
                                <w:color w:val="414042"/>
                              </w:rPr>
                              <w:t>In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absence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of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other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administrative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staff</w:t>
                            </w:r>
                            <w:r>
                              <w:rPr>
                                <w:color w:val="414042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within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the Vice-Chancellor’s</w:t>
                            </w:r>
                            <w:r>
                              <w:rPr>
                                <w:color w:val="41404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Office,</w:t>
                            </w:r>
                            <w:r>
                              <w:rPr>
                                <w:color w:val="41404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provide</w:t>
                            </w:r>
                            <w:r>
                              <w:rPr>
                                <w:color w:val="41404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a</w:t>
                            </w:r>
                            <w:r>
                              <w:rPr>
                                <w:color w:val="414042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PA</w:t>
                            </w:r>
                            <w:r>
                              <w:rPr>
                                <w:color w:val="41404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service</w:t>
                            </w:r>
                            <w:r>
                              <w:rPr>
                                <w:color w:val="41404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to</w:t>
                            </w:r>
                            <w:r>
                              <w:rPr>
                                <w:color w:val="41404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</w:rPr>
                              <w:t>Senior Officers as required.</w:t>
                            </w:r>
                          </w:p>
                          <w:p w14:paraId="4295C2BF" w14:textId="04251AC3" w:rsidR="00B22709" w:rsidRPr="00853812" w:rsidRDefault="00D74E8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9"/>
                              </w:tabs>
                              <w:spacing w:before="1"/>
                              <w:ind w:right="331"/>
                              <w:rPr>
                                <w:rFonts w:ascii="Symbol" w:hAnsi="Symbol"/>
                              </w:rPr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undertake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duties,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development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grade 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Senior Executive Assistant to the Vice-Chancellor.</w:t>
                            </w:r>
                          </w:p>
                          <w:p w14:paraId="1860E92D" w14:textId="512638FD" w:rsidR="00853812" w:rsidRDefault="000506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9"/>
                              </w:tabs>
                              <w:spacing w:before="1"/>
                              <w:ind w:right="331"/>
                              <w:rPr>
                                <w:rFonts w:ascii="Symbol" w:hAnsi="Symbol"/>
                              </w:rPr>
                            </w:pPr>
                            <w:r>
                              <w:t>The expectation of the role is four days working on campus, with one day a week working from home on an agreed rotational basis with the other team members.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95C2B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3.1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" filled="f" strokeweight=".16931mm">
                <v:path arrowok="t"/>
                <v:textbox inset="0,0,0,0">
                  <w:txbxContent>
                    <w:p w14:paraId="4295C2BA" w14:textId="77777777" w:rsidR="00B22709" w:rsidRDefault="00B22709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295C2BD" w14:textId="77777777" w:rsidR="00B22709" w:rsidRDefault="00D74E88">
                      <w:pPr>
                        <w:ind w:left="134"/>
                        <w:rPr>
                          <w:b/>
                        </w:rPr>
                      </w:pPr>
                      <w:r>
                        <w:rPr>
                          <w:b/>
                          <w:color w:val="414042"/>
                        </w:rPr>
                        <w:t>General</w:t>
                      </w:r>
                      <w:r>
                        <w:rPr>
                          <w:b/>
                          <w:color w:val="414042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414042"/>
                          <w:spacing w:val="-2"/>
                        </w:rPr>
                        <w:t>Duties:</w:t>
                      </w:r>
                    </w:p>
                    <w:p w14:paraId="4295C2BE" w14:textId="77777777" w:rsidR="00B22709" w:rsidRDefault="00D74E8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59"/>
                        </w:tabs>
                        <w:spacing w:before="3" w:line="237" w:lineRule="auto"/>
                        <w:ind w:right="124"/>
                        <w:rPr>
                          <w:rFonts w:ascii="Symbol" w:hAnsi="Symbol"/>
                          <w:color w:val="414042"/>
                        </w:rPr>
                      </w:pPr>
                      <w:r>
                        <w:rPr>
                          <w:color w:val="414042"/>
                        </w:rPr>
                        <w:t>In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the</w:t>
                      </w:r>
                      <w:r>
                        <w:rPr>
                          <w:color w:val="414042"/>
                          <w:spacing w:val="-2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absence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of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other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administrative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staff</w:t>
                      </w:r>
                      <w:r>
                        <w:rPr>
                          <w:color w:val="414042"/>
                          <w:spacing w:val="-5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within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the Vice-Chancellor’s</w:t>
                      </w:r>
                      <w:r>
                        <w:rPr>
                          <w:color w:val="414042"/>
                          <w:spacing w:val="-2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Office,</w:t>
                      </w:r>
                      <w:r>
                        <w:rPr>
                          <w:color w:val="414042"/>
                          <w:spacing w:val="-2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provide</w:t>
                      </w:r>
                      <w:r>
                        <w:rPr>
                          <w:color w:val="414042"/>
                          <w:spacing w:val="-4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a</w:t>
                      </w:r>
                      <w:r>
                        <w:rPr>
                          <w:color w:val="414042"/>
                          <w:spacing w:val="-3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PA</w:t>
                      </w:r>
                      <w:r>
                        <w:rPr>
                          <w:color w:val="414042"/>
                          <w:spacing w:val="-2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service</w:t>
                      </w:r>
                      <w:r>
                        <w:rPr>
                          <w:color w:val="414042"/>
                          <w:spacing w:val="-2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to</w:t>
                      </w:r>
                      <w:r>
                        <w:rPr>
                          <w:color w:val="414042"/>
                          <w:spacing w:val="-1"/>
                        </w:rPr>
                        <w:t xml:space="preserve"> </w:t>
                      </w:r>
                      <w:r>
                        <w:rPr>
                          <w:color w:val="414042"/>
                        </w:rPr>
                        <w:t>Senior Officers as required.</w:t>
                      </w:r>
                    </w:p>
                    <w:p w14:paraId="4295C2BF" w14:textId="04251AC3" w:rsidR="00B22709" w:rsidRPr="00853812" w:rsidRDefault="00D74E8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59"/>
                        </w:tabs>
                        <w:spacing w:before="1"/>
                        <w:ind w:right="331"/>
                        <w:rPr>
                          <w:rFonts w:ascii="Symbol" w:hAnsi="Symbol"/>
                        </w:rPr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undertake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duties,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development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grade 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Senior Executive Assistant to the Vice-Chancellor.</w:t>
                      </w:r>
                    </w:p>
                    <w:p w14:paraId="1860E92D" w14:textId="512638FD" w:rsidR="00853812" w:rsidRDefault="000506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59"/>
                        </w:tabs>
                        <w:spacing w:before="1"/>
                        <w:ind w:right="331"/>
                        <w:rPr>
                          <w:rFonts w:ascii="Symbol" w:hAnsi="Symbol"/>
                        </w:rPr>
                      </w:pPr>
                      <w:r>
                        <w:t>The expectation of the role is four days working on campus, with one day a week working from home on an agreed rotational basis with the other team members.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22709">
      <w:pgSz w:w="11910" w:h="16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658"/>
    <w:multiLevelType w:val="hybridMultilevel"/>
    <w:tmpl w:val="9BC2E82E"/>
    <w:lvl w:ilvl="0" w:tplc="ED84825E">
      <w:numFmt w:val="bullet"/>
      <w:lvlText w:val=""/>
      <w:lvlJc w:val="left"/>
      <w:pPr>
        <w:ind w:left="559" w:hanging="42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9968540">
      <w:numFmt w:val="bullet"/>
      <w:lvlText w:val="•"/>
      <w:lvlJc w:val="left"/>
      <w:pPr>
        <w:ind w:left="1549" w:hanging="425"/>
      </w:pPr>
      <w:rPr>
        <w:rFonts w:hint="default"/>
        <w:lang w:val="en-US" w:eastAsia="en-US" w:bidi="ar-SA"/>
      </w:rPr>
    </w:lvl>
    <w:lvl w:ilvl="2" w:tplc="4BC677B6">
      <w:numFmt w:val="bullet"/>
      <w:lvlText w:val="•"/>
      <w:lvlJc w:val="left"/>
      <w:pPr>
        <w:ind w:left="2538" w:hanging="425"/>
      </w:pPr>
      <w:rPr>
        <w:rFonts w:hint="default"/>
        <w:lang w:val="en-US" w:eastAsia="en-US" w:bidi="ar-SA"/>
      </w:rPr>
    </w:lvl>
    <w:lvl w:ilvl="3" w:tplc="1548D73E">
      <w:numFmt w:val="bullet"/>
      <w:lvlText w:val="•"/>
      <w:lvlJc w:val="left"/>
      <w:pPr>
        <w:ind w:left="3527" w:hanging="425"/>
      </w:pPr>
      <w:rPr>
        <w:rFonts w:hint="default"/>
        <w:lang w:val="en-US" w:eastAsia="en-US" w:bidi="ar-SA"/>
      </w:rPr>
    </w:lvl>
    <w:lvl w:ilvl="4" w:tplc="1B563414">
      <w:numFmt w:val="bullet"/>
      <w:lvlText w:val="•"/>
      <w:lvlJc w:val="left"/>
      <w:pPr>
        <w:ind w:left="4516" w:hanging="425"/>
      </w:pPr>
      <w:rPr>
        <w:rFonts w:hint="default"/>
        <w:lang w:val="en-US" w:eastAsia="en-US" w:bidi="ar-SA"/>
      </w:rPr>
    </w:lvl>
    <w:lvl w:ilvl="5" w:tplc="6AFEED0A">
      <w:numFmt w:val="bullet"/>
      <w:lvlText w:val="•"/>
      <w:lvlJc w:val="left"/>
      <w:pPr>
        <w:ind w:left="5505" w:hanging="425"/>
      </w:pPr>
      <w:rPr>
        <w:rFonts w:hint="default"/>
        <w:lang w:val="en-US" w:eastAsia="en-US" w:bidi="ar-SA"/>
      </w:rPr>
    </w:lvl>
    <w:lvl w:ilvl="6" w:tplc="5238A280">
      <w:numFmt w:val="bullet"/>
      <w:lvlText w:val="•"/>
      <w:lvlJc w:val="left"/>
      <w:pPr>
        <w:ind w:left="6494" w:hanging="425"/>
      </w:pPr>
      <w:rPr>
        <w:rFonts w:hint="default"/>
        <w:lang w:val="en-US" w:eastAsia="en-US" w:bidi="ar-SA"/>
      </w:rPr>
    </w:lvl>
    <w:lvl w:ilvl="7" w:tplc="B8A06AF6">
      <w:numFmt w:val="bullet"/>
      <w:lvlText w:val="•"/>
      <w:lvlJc w:val="left"/>
      <w:pPr>
        <w:ind w:left="7484" w:hanging="425"/>
      </w:pPr>
      <w:rPr>
        <w:rFonts w:hint="default"/>
        <w:lang w:val="en-US" w:eastAsia="en-US" w:bidi="ar-SA"/>
      </w:rPr>
    </w:lvl>
    <w:lvl w:ilvl="8" w:tplc="CADA928C">
      <w:numFmt w:val="bullet"/>
      <w:lvlText w:val="•"/>
      <w:lvlJc w:val="left"/>
      <w:pPr>
        <w:ind w:left="8473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927060F"/>
    <w:multiLevelType w:val="hybridMultilevel"/>
    <w:tmpl w:val="20084036"/>
    <w:lvl w:ilvl="0" w:tplc="E850E9C6">
      <w:numFmt w:val="bullet"/>
      <w:lvlText w:val=""/>
      <w:lvlJc w:val="left"/>
      <w:pPr>
        <w:ind w:left="563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15907FC0">
      <w:numFmt w:val="bullet"/>
      <w:lvlText w:val="•"/>
      <w:lvlJc w:val="left"/>
      <w:pPr>
        <w:ind w:left="1549" w:hanging="425"/>
      </w:pPr>
      <w:rPr>
        <w:rFonts w:hint="default"/>
        <w:lang w:val="en-US" w:eastAsia="en-US" w:bidi="ar-SA"/>
      </w:rPr>
    </w:lvl>
    <w:lvl w:ilvl="2" w:tplc="7304B95C">
      <w:numFmt w:val="bullet"/>
      <w:lvlText w:val="•"/>
      <w:lvlJc w:val="left"/>
      <w:pPr>
        <w:ind w:left="2538" w:hanging="425"/>
      </w:pPr>
      <w:rPr>
        <w:rFonts w:hint="default"/>
        <w:lang w:val="en-US" w:eastAsia="en-US" w:bidi="ar-SA"/>
      </w:rPr>
    </w:lvl>
    <w:lvl w:ilvl="3" w:tplc="72745B46">
      <w:numFmt w:val="bullet"/>
      <w:lvlText w:val="•"/>
      <w:lvlJc w:val="left"/>
      <w:pPr>
        <w:ind w:left="3527" w:hanging="425"/>
      </w:pPr>
      <w:rPr>
        <w:rFonts w:hint="default"/>
        <w:lang w:val="en-US" w:eastAsia="en-US" w:bidi="ar-SA"/>
      </w:rPr>
    </w:lvl>
    <w:lvl w:ilvl="4" w:tplc="EA6E15B2">
      <w:numFmt w:val="bullet"/>
      <w:lvlText w:val="•"/>
      <w:lvlJc w:val="left"/>
      <w:pPr>
        <w:ind w:left="4516" w:hanging="425"/>
      </w:pPr>
      <w:rPr>
        <w:rFonts w:hint="default"/>
        <w:lang w:val="en-US" w:eastAsia="en-US" w:bidi="ar-SA"/>
      </w:rPr>
    </w:lvl>
    <w:lvl w:ilvl="5" w:tplc="A12EDFC2">
      <w:numFmt w:val="bullet"/>
      <w:lvlText w:val="•"/>
      <w:lvlJc w:val="left"/>
      <w:pPr>
        <w:ind w:left="5506" w:hanging="425"/>
      </w:pPr>
      <w:rPr>
        <w:rFonts w:hint="default"/>
        <w:lang w:val="en-US" w:eastAsia="en-US" w:bidi="ar-SA"/>
      </w:rPr>
    </w:lvl>
    <w:lvl w:ilvl="6" w:tplc="DB2E21FE">
      <w:numFmt w:val="bullet"/>
      <w:lvlText w:val="•"/>
      <w:lvlJc w:val="left"/>
      <w:pPr>
        <w:ind w:left="6495" w:hanging="425"/>
      </w:pPr>
      <w:rPr>
        <w:rFonts w:hint="default"/>
        <w:lang w:val="en-US" w:eastAsia="en-US" w:bidi="ar-SA"/>
      </w:rPr>
    </w:lvl>
    <w:lvl w:ilvl="7" w:tplc="61461368">
      <w:numFmt w:val="bullet"/>
      <w:lvlText w:val="•"/>
      <w:lvlJc w:val="left"/>
      <w:pPr>
        <w:ind w:left="7484" w:hanging="425"/>
      </w:pPr>
      <w:rPr>
        <w:rFonts w:hint="default"/>
        <w:lang w:val="en-US" w:eastAsia="en-US" w:bidi="ar-SA"/>
      </w:rPr>
    </w:lvl>
    <w:lvl w:ilvl="8" w:tplc="D4F447A8">
      <w:numFmt w:val="bullet"/>
      <w:lvlText w:val="•"/>
      <w:lvlJc w:val="left"/>
      <w:pPr>
        <w:ind w:left="8473" w:hanging="425"/>
      </w:pPr>
      <w:rPr>
        <w:rFonts w:hint="default"/>
        <w:lang w:val="en-US" w:eastAsia="en-US" w:bidi="ar-SA"/>
      </w:rPr>
    </w:lvl>
  </w:abstractNum>
  <w:num w:numId="1" w16cid:durableId="913204093">
    <w:abstractNumId w:val="0"/>
  </w:num>
  <w:num w:numId="2" w16cid:durableId="108429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709"/>
    <w:rsid w:val="000506D2"/>
    <w:rsid w:val="000D4E25"/>
    <w:rsid w:val="003A491E"/>
    <w:rsid w:val="00506C89"/>
    <w:rsid w:val="00853812"/>
    <w:rsid w:val="008D11CE"/>
    <w:rsid w:val="008D4A15"/>
    <w:rsid w:val="009A216C"/>
    <w:rsid w:val="009C320A"/>
    <w:rsid w:val="00AA0B7A"/>
    <w:rsid w:val="00B22709"/>
    <w:rsid w:val="00D74E88"/>
    <w:rsid w:val="00E13FE0"/>
    <w:rsid w:val="00E6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5C287"/>
  <w15:docId w15:val="{946C8A21-8C4E-47F9-8891-8F330408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>Lancaster University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Aldridge, Michele</cp:lastModifiedBy>
  <cp:revision>8</cp:revision>
  <dcterms:created xsi:type="dcterms:W3CDTF">2026-03-05T13:11:00Z</dcterms:created>
  <dcterms:modified xsi:type="dcterms:W3CDTF">2026-03-05T17:30:00Z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  <property fmtid="{D5CDD505-2E9C-101B-9397-08002B2CF9AE}" pid="5" name="Producer">
    <vt:lpwstr>Microsoft® Word 2019</vt:lpwstr>
  </property>
</Properties>
</file>